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85631" w:rsidTr="00D85631">
        <w:trPr>
          <w:jc w:val="center"/>
        </w:trPr>
        <w:tc>
          <w:tcPr>
            <w:tcW w:w="0" w:type="auto"/>
          </w:tcPr>
          <w:tbl>
            <w:tblPr>
              <w:tblW w:w="5000" w:type="pct"/>
              <w:jc w:val="center"/>
              <w:tblCellMar>
                <w:left w:w="0" w:type="dxa"/>
                <w:right w:w="0" w:type="dxa"/>
              </w:tblCellMar>
              <w:tblLook w:val="04A0" w:firstRow="1" w:lastRow="0" w:firstColumn="1" w:lastColumn="0" w:noHBand="0" w:noVBand="1"/>
            </w:tblPr>
            <w:tblGrid>
              <w:gridCol w:w="9000"/>
            </w:tblGrid>
            <w:tr w:rsidR="00D85631" w:rsidTr="00D85631">
              <w:trPr>
                <w:jc w:val="center"/>
              </w:trPr>
              <w:tc>
                <w:tcPr>
                  <w:tcW w:w="0" w:type="auto"/>
                  <w:tcMar>
                    <w:top w:w="480" w:type="dxa"/>
                    <w:left w:w="240" w:type="dxa"/>
                    <w:bottom w:w="0" w:type="dxa"/>
                    <w:right w:w="240" w:type="dxa"/>
                  </w:tcMar>
                  <w:vAlign w:val="center"/>
                </w:tcPr>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30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tcMar>
                                      <w:top w:w="225" w:type="dxa"/>
                                      <w:left w:w="0" w:type="dxa"/>
                                      <w:bottom w:w="0" w:type="dxa"/>
                                      <w:right w:w="0" w:type="dxa"/>
                                    </w:tcMar>
                                    <w:vAlign w:val="center"/>
                                    <w:hideMark/>
                                  </w:tcPr>
                                  <w:p w:rsidR="00D85631" w:rsidRDefault="00D85631" w:rsidP="00D85631">
                                    <w:pPr>
                                      <w:pStyle w:val="Titre2"/>
                                      <w:spacing w:before="0" w:after="0"/>
                                      <w:jc w:val="center"/>
                                      <w:rPr>
                                        <w:rFonts w:ascii="Georgia" w:eastAsia="Times New Roman" w:hAnsi="Georgia"/>
                                        <w:color w:val="414141"/>
                                      </w:rPr>
                                    </w:pPr>
                                    <w:r>
                                      <w:rPr>
                                        <w:rFonts w:ascii="Segoe UI Emoji" w:eastAsia="Times New Roman" w:hAnsi="Segoe UI Emoji" w:cs="Segoe UI Emoji"/>
                                        <w:color w:val="414141"/>
                                        <w:sz w:val="24"/>
                                        <w:szCs w:val="24"/>
                                      </w:rPr>
                                      <w:t>⭐</w:t>
                                    </w:r>
                                    <w:r>
                                      <w:rPr>
                                        <w:rFonts w:ascii="Segoe UI Emoji" w:eastAsia="Times New Roman" w:hAnsi="Segoe UI Emoji" w:cs="Segoe UI Emoji"/>
                                        <w:color w:val="414141"/>
                                      </w:rPr>
                                      <w:t>⭐</w:t>
                                    </w:r>
                                    <w:r>
                                      <w:rPr>
                                        <w:rFonts w:ascii="Georgia" w:eastAsia="Times New Roman" w:hAnsi="Georgia"/>
                                        <w:color w:val="414141"/>
                                      </w:rPr>
                                      <w:t xml:space="preserve"> Prochainement </w:t>
                                    </w:r>
                                    <w:r>
                                      <w:rPr>
                                        <w:rFonts w:ascii="Segoe UI Emoji" w:eastAsia="Times New Roman" w:hAnsi="Segoe UI Emoji" w:cs="Segoe UI Emoji"/>
                                        <w:color w:val="414141"/>
                                      </w:rPr>
                                      <w:t>⭐</w:t>
                                    </w:r>
                                    <w:r>
                                      <w:rPr>
                                        <w:rFonts w:ascii="Segoe UI Emoji" w:eastAsia="Times New Roman" w:hAnsi="Segoe UI Emoji" w:cs="Segoe UI Emoji"/>
                                        <w:color w:val="414141"/>
                                        <w:sz w:val="24"/>
                                        <w:szCs w:val="24"/>
                                      </w:rPr>
                                      <w:t>⭐</w:t>
                                    </w:r>
                                  </w:p>
                                </w:tc>
                              </w:tr>
                              <w:tr w:rsidR="00D85631">
                                <w:tc>
                                  <w:tcPr>
                                    <w:tcW w:w="0" w:type="auto"/>
                                    <w:tcMar>
                                      <w:top w:w="225" w:type="dxa"/>
                                      <w:left w:w="0" w:type="dxa"/>
                                      <w:bottom w:w="225" w:type="dxa"/>
                                      <w:right w:w="0" w:type="dxa"/>
                                    </w:tcMar>
                                    <w:vAlign w:val="center"/>
                                    <w:hideMark/>
                                  </w:tcPr>
                                  <w:p w:rsidR="00D85631" w:rsidRDefault="00D85631" w:rsidP="00D85631">
                                    <w:pPr>
                                      <w:spacing w:line="0" w:lineRule="atLeast"/>
                                      <w:rPr>
                                        <w:rFonts w:eastAsia="Times New Roman"/>
                                        <w:sz w:val="2"/>
                                        <w:szCs w:val="2"/>
                                      </w:rPr>
                                    </w:pPr>
                                  </w:p>
                                </w:tc>
                              </w:tr>
                              <w:tr w:rsidR="00D85631">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tcMar>
                                            <w:top w:w="225" w:type="dxa"/>
                                            <w:left w:w="0" w:type="dxa"/>
                                            <w:bottom w:w="0" w:type="dxa"/>
                                            <w:right w:w="0" w:type="dxa"/>
                                          </w:tcMar>
                                          <w:hideMark/>
                                        </w:tcPr>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Rendez-vous jeudi 15 mai à 18h devant la verrière du Presbytère aux Arques (46250) pour l'Ouverture des ateliers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xml:space="preserve">En présence des artistes </w:t>
                                          </w:r>
                                          <w:proofErr w:type="spellStart"/>
                                          <w:r>
                                            <w:rPr>
                                              <w:rFonts w:ascii="Georgia" w:hAnsi="Georgia"/>
                                              <w:color w:val="414141"/>
                                            </w:rPr>
                                            <w:t>hobbypopMUSEUM</w:t>
                                          </w:r>
                                          <w:proofErr w:type="spellEnd"/>
                                          <w:r>
                                            <w:rPr>
                                              <w:rFonts w:ascii="Georgia" w:hAnsi="Georgia"/>
                                              <w:color w:val="414141"/>
                                            </w:rPr>
                                            <w:t xml:space="preserve">, Alban Turquois, Shirley </w:t>
                                          </w:r>
                                          <w:proofErr w:type="spellStart"/>
                                          <w:r>
                                            <w:rPr>
                                              <w:rFonts w:ascii="Georgia" w:hAnsi="Georgia"/>
                                              <w:color w:val="414141"/>
                                            </w:rPr>
                                            <w:t>Nirina</w:t>
                                          </w:r>
                                          <w:proofErr w:type="spellEnd"/>
                                          <w:r>
                                            <w:rPr>
                                              <w:rFonts w:ascii="Georgia" w:hAnsi="Georgia"/>
                                              <w:color w:val="414141"/>
                                            </w:rPr>
                                            <w:t xml:space="preserve"> Thomas et Lucille </w:t>
                                          </w:r>
                                          <w:proofErr w:type="spellStart"/>
                                          <w:r>
                                            <w:rPr>
                                              <w:rFonts w:ascii="Georgia" w:hAnsi="Georgia"/>
                                              <w:color w:val="414141"/>
                                            </w:rPr>
                                            <w:t>Uhlrich</w:t>
                                          </w:r>
                                          <w:proofErr w:type="spellEnd"/>
                                          <w:r>
                                            <w:rPr>
                                              <w:rFonts w:ascii="Georgia" w:hAnsi="Georgia"/>
                                              <w:color w:val="414141"/>
                                            </w:rPr>
                                            <w:t xml:space="preserve">, ainsi que Anne-Laure Lestage, commissaire invitée. L'Ouverture des ateliers, c'est le moment idéal pour découvrir en </w:t>
                                          </w:r>
                                          <w:proofErr w:type="spellStart"/>
                                          <w:r>
                                            <w:rPr>
                                              <w:rFonts w:ascii="Georgia" w:hAnsi="Georgia"/>
                                              <w:color w:val="414141"/>
                                            </w:rPr>
                                            <w:t>avant première</w:t>
                                          </w:r>
                                          <w:proofErr w:type="spellEnd"/>
                                          <w:r>
                                            <w:rPr>
                                              <w:rFonts w:ascii="Georgia" w:hAnsi="Georgia"/>
                                              <w:color w:val="414141"/>
                                            </w:rPr>
                                            <w:t xml:space="preserve"> les recherches en cours et échanger tranquillement avec les artistes dans leur atelier.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xml:space="preserve">Ensuite, nous vous proposons une rencontre autour de « Adagio en Fa# mineur - Concerto pour poutre à cordes » avec Jacques </w:t>
                                          </w:r>
                                          <w:proofErr w:type="spellStart"/>
                                          <w:r>
                                            <w:rPr>
                                              <w:rFonts w:ascii="Georgia" w:hAnsi="Georgia"/>
                                              <w:color w:val="414141"/>
                                            </w:rPr>
                                            <w:t>Averna</w:t>
                                          </w:r>
                                          <w:proofErr w:type="spellEnd"/>
                                          <w:r>
                                            <w:rPr>
                                              <w:rFonts w:ascii="Georgia" w:hAnsi="Georgia"/>
                                              <w:color w:val="414141"/>
                                            </w:rPr>
                                            <w:t xml:space="preserve"> </w:t>
                                          </w:r>
                                          <w:r>
                                            <w:rPr>
                                              <w:rFonts w:ascii="Segoe UI Emoji" w:hAnsi="Segoe UI Emoji" w:cs="Segoe UI Emoji"/>
                                              <w:color w:val="414141"/>
                                            </w:rPr>
                                            <w:t>🎼</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xml:space="preserve">Jacques </w:t>
                                          </w:r>
                                          <w:proofErr w:type="spellStart"/>
                                          <w:r>
                                            <w:rPr>
                                              <w:rFonts w:ascii="Georgia" w:hAnsi="Georgia"/>
                                              <w:color w:val="414141"/>
                                            </w:rPr>
                                            <w:t>Averna</w:t>
                                          </w:r>
                                          <w:proofErr w:type="spellEnd"/>
                                          <w:r>
                                            <w:rPr>
                                              <w:rFonts w:ascii="Georgia" w:hAnsi="Georgia"/>
                                              <w:color w:val="414141"/>
                                            </w:rPr>
                                            <w:t>, designer d’objet, dévoilera un instrument construit sur place à partir d’une charpente de châtaignier, avec la complicité de Maud Guyon.</w:t>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30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15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tcMar>
                                      <w:top w:w="0" w:type="dxa"/>
                                      <w:left w:w="0" w:type="dxa"/>
                                      <w:bottom w:w="450" w:type="dxa"/>
                                      <w:right w:w="0" w:type="dxa"/>
                                    </w:tcMar>
                                    <w:vAlign w:val="center"/>
                                    <w:hideMark/>
                                  </w:tcPr>
                                  <w:tbl>
                                    <w:tblPr>
                                      <w:tblW w:w="5000" w:type="pct"/>
                                      <w:jc w:val="center"/>
                                      <w:tblBorders>
                                        <w:top w:val="single" w:sz="18" w:space="0" w:color="4A4A4A"/>
                                      </w:tblBorders>
                                      <w:tblCellMar>
                                        <w:left w:w="0" w:type="dxa"/>
                                        <w:right w:w="0" w:type="dxa"/>
                                      </w:tblCellMar>
                                      <w:tblLook w:val="04A0" w:firstRow="1" w:lastRow="0" w:firstColumn="1" w:lastColumn="0" w:noHBand="0" w:noVBand="1"/>
                                    </w:tblPr>
                                    <w:tblGrid>
                                      <w:gridCol w:w="8550"/>
                                    </w:tblGrid>
                                    <w:tr w:rsidR="00D85631">
                                      <w:trPr>
                                        <w:jc w:val="center"/>
                                      </w:trPr>
                                      <w:tc>
                                        <w:tcPr>
                                          <w:tcW w:w="0" w:type="auto"/>
                                          <w:tcBorders>
                                            <w:top w:val="single" w:sz="18" w:space="0" w:color="4A4A4A"/>
                                            <w:left w:val="nil"/>
                                            <w:bottom w:val="nil"/>
                                            <w:right w:val="nil"/>
                                          </w:tcBorders>
                                          <w:vAlign w:val="center"/>
                                          <w:hideMark/>
                                        </w:tcPr>
                                        <w:p w:rsidR="00D85631" w:rsidRDefault="00D85631" w:rsidP="00D85631">
                                          <w:pPr>
                                            <w:spacing w:line="0" w:lineRule="atLeast"/>
                                            <w:rPr>
                                              <w:rFonts w:eastAsia="Times New Roman"/>
                                              <w:sz w:val="2"/>
                                              <w:szCs w:val="2"/>
                                            </w:rPr>
                                          </w:pPr>
                                          <w:r>
                                            <w:rPr>
                                              <w:rFonts w:eastAsia="Times New Roman"/>
                                              <w:sz w:val="2"/>
                                              <w:szCs w:val="2"/>
                                            </w:rPr>
                                            <w:softHyphen/>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tcMar>
                                      <w:top w:w="0" w:type="dxa"/>
                                      <w:left w:w="0" w:type="dxa"/>
                                      <w:bottom w:w="450" w:type="dxa"/>
                                      <w:right w:w="0" w:type="dxa"/>
                                    </w:tcMar>
                                    <w:vAlign w:val="center"/>
                                    <w:hideMark/>
                                  </w:tcPr>
                                  <w:p w:rsidR="00D85631" w:rsidRDefault="00D85631" w:rsidP="00D85631">
                                    <w:pPr>
                                      <w:pStyle w:val="Titre2"/>
                                      <w:spacing w:before="0" w:after="0"/>
                                      <w:rPr>
                                        <w:rFonts w:ascii="Georgia" w:eastAsia="Times New Roman" w:hAnsi="Georgia"/>
                                        <w:color w:val="414141"/>
                                      </w:rPr>
                                    </w:pPr>
                                    <w:r>
                                      <w:rPr>
                                        <w:rFonts w:ascii="Georgia" w:eastAsia="Times New Roman" w:hAnsi="Georgia"/>
                                        <w:color w:val="414141"/>
                                      </w:rPr>
                                      <w:t xml:space="preserve">Restitution du projet </w:t>
                                    </w:r>
                                    <w:r>
                                      <w:rPr>
                                        <w:rFonts w:ascii="Georgia" w:eastAsia="Times New Roman" w:hAnsi="Georgia"/>
                                        <w:i/>
                                        <w:iCs/>
                                        <w:color w:val="414141"/>
                                      </w:rPr>
                                      <w:t>Faire corps</w:t>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00"/>
              <w:gridCol w:w="4500"/>
            </w:tblGrid>
            <w:tr w:rsidR="00D85631">
              <w:trPr>
                <w:jc w:val="center"/>
              </w:trPr>
              <w:tc>
                <w:tcPr>
                  <w:tcW w:w="2500" w:type="pct"/>
                  <w:vAlign w:val="center"/>
                  <w:hideMark/>
                </w:tcPr>
                <w:tbl>
                  <w:tblPr>
                    <w:tblW w:w="2925" w:type="dxa"/>
                    <w:jc w:val="center"/>
                    <w:tblCellMar>
                      <w:left w:w="0" w:type="dxa"/>
                      <w:right w:w="0" w:type="dxa"/>
                    </w:tblCellMar>
                    <w:tblLook w:val="04A0" w:firstRow="1" w:lastRow="0" w:firstColumn="1" w:lastColumn="0" w:noHBand="0" w:noVBand="1"/>
                  </w:tblPr>
                  <w:tblGrid>
                    <w:gridCol w:w="2940"/>
                  </w:tblGrid>
                  <w:tr w:rsidR="00D85631">
                    <w:trPr>
                      <w:jc w:val="center"/>
                    </w:trPr>
                    <w:tc>
                      <w:tcPr>
                        <w:tcW w:w="0" w:type="auto"/>
                        <w:vAlign w:val="center"/>
                        <w:hideMark/>
                      </w:tcPr>
                      <w:p w:rsidR="00D85631" w:rsidRDefault="00D85631" w:rsidP="00D85631">
                        <w:pPr>
                          <w:spacing w:line="0" w:lineRule="atLeast"/>
                          <w:rPr>
                            <w:rFonts w:eastAsia="Times New Roman"/>
                            <w:sz w:val="2"/>
                            <w:szCs w:val="2"/>
                          </w:rPr>
                        </w:pPr>
                        <w:r>
                          <w:rPr>
                            <w:rFonts w:eastAsia="Times New Roman"/>
                            <w:noProof/>
                            <w:sz w:val="2"/>
                            <w:szCs w:val="2"/>
                          </w:rPr>
                          <w:drawing>
                            <wp:inline distT="0" distB="0" distL="0" distR="0">
                              <wp:extent cx="1857375" cy="2990850"/>
                              <wp:effectExtent l="0" t="0" r="9525" b="0"/>
                              <wp:docPr id="17091361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2990850"/>
                                      </a:xfrm>
                                      <a:prstGeom prst="rect">
                                        <a:avLst/>
                                      </a:prstGeom>
                                      <a:noFill/>
                                      <a:ln>
                                        <a:noFill/>
                                      </a:ln>
                                    </pic:spPr>
                                  </pic:pic>
                                </a:graphicData>
                              </a:graphic>
                            </wp:inline>
                          </w:drawing>
                        </w:r>
                      </w:p>
                    </w:tc>
                  </w:tr>
                </w:tbl>
                <w:p w:rsidR="00D85631" w:rsidRDefault="00D85631" w:rsidP="00D85631">
                  <w:pPr>
                    <w:rPr>
                      <w:rFonts w:ascii="Times New Roman" w:eastAsia="Times New Roman" w:hAnsi="Times New Roman" w:cs="Times New Roman"/>
                      <w:sz w:val="20"/>
                      <w:szCs w:val="20"/>
                    </w:rPr>
                  </w:pPr>
                </w:p>
              </w:tc>
              <w:tc>
                <w:tcPr>
                  <w:tcW w:w="2500" w:type="pct"/>
                  <w:vAlign w:val="center"/>
                  <w:hideMark/>
                </w:tcPr>
                <w:tbl>
                  <w:tblPr>
                    <w:tblW w:w="5000" w:type="pct"/>
                    <w:jc w:val="center"/>
                    <w:tblCellMar>
                      <w:left w:w="0" w:type="dxa"/>
                      <w:right w:w="0" w:type="dxa"/>
                    </w:tblCellMar>
                    <w:tblLook w:val="04A0" w:firstRow="1" w:lastRow="0" w:firstColumn="1" w:lastColumn="0" w:noHBand="0" w:noVBand="1"/>
                  </w:tblPr>
                  <w:tblGrid>
                    <w:gridCol w:w="4500"/>
                  </w:tblGrid>
                  <w:tr w:rsidR="00D85631">
                    <w:trPr>
                      <w:jc w:val="center"/>
                    </w:trPr>
                    <w:tc>
                      <w:tcPr>
                        <w:tcW w:w="0" w:type="auto"/>
                        <w:tcMar>
                          <w:top w:w="0" w:type="dxa"/>
                          <w:left w:w="18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4320"/>
                        </w:tblGrid>
                        <w:tr w:rsidR="00D85631">
                          <w:tc>
                            <w:tcPr>
                              <w:tcW w:w="0" w:type="auto"/>
                              <w:vAlign w:val="center"/>
                              <w:hideMark/>
                            </w:tcPr>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MARDI 29 AVRIL | 18h | Médiathèque de Salviac</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sz w:val="23"/>
                                  <w:szCs w:val="23"/>
                                </w:rPr>
                                <w:t xml:space="preserve">Suite au Parcours d'Education Artistique et Culturelle mené par Pierre </w:t>
                              </w:r>
                              <w:proofErr w:type="spellStart"/>
                              <w:r>
                                <w:rPr>
                                  <w:rFonts w:ascii="Georgia" w:hAnsi="Georgia"/>
                                  <w:color w:val="414141"/>
                                  <w:sz w:val="23"/>
                                  <w:szCs w:val="23"/>
                                </w:rPr>
                                <w:t>Mourles</w:t>
                              </w:r>
                              <w:proofErr w:type="spellEnd"/>
                              <w:r>
                                <w:rPr>
                                  <w:rFonts w:ascii="Georgia" w:hAnsi="Georgia"/>
                                  <w:color w:val="414141"/>
                                  <w:sz w:val="23"/>
                                  <w:szCs w:val="23"/>
                                </w:rPr>
                                <w:t xml:space="preserve"> et Clémence Laporte avec une classe du collège de Salviac, une restitution sous forme de performance sera présentée au public. Vous y découvrirez des textes écrits par les élèves, des sons, des voix, des gestes et des corps en recherche, en mouvement.</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sz w:val="23"/>
                                  <w:szCs w:val="23"/>
                                </w:rPr>
                                <w:t xml:space="preserve">Durée : 30min / Tout public. Entrée libre et gratuite </w:t>
                              </w:r>
                              <w:r>
                                <w:rPr>
                                  <w:rFonts w:ascii="Georgia" w:hAnsi="Georgia"/>
                                  <w:i/>
                                  <w:iCs/>
                                  <w:color w:val="414141"/>
                                  <w:sz w:val="23"/>
                                  <w:szCs w:val="23"/>
                                </w:rPr>
                                <w:t xml:space="preserve">(projet soutenu par le Contrat Territoire Lecture et le </w:t>
                              </w:r>
                              <w:proofErr w:type="spellStart"/>
                              <w:r>
                                <w:rPr>
                                  <w:rFonts w:ascii="Georgia" w:hAnsi="Georgia"/>
                                  <w:i/>
                                  <w:iCs/>
                                  <w:color w:val="414141"/>
                                  <w:sz w:val="23"/>
                                  <w:szCs w:val="23"/>
                                </w:rPr>
                                <w:t>Pass</w:t>
                              </w:r>
                              <w:proofErr w:type="spellEnd"/>
                              <w:r>
                                <w:rPr>
                                  <w:rFonts w:ascii="Georgia" w:hAnsi="Georgia"/>
                                  <w:i/>
                                  <w:iCs/>
                                  <w:color w:val="414141"/>
                                  <w:sz w:val="23"/>
                                  <w:szCs w:val="23"/>
                                </w:rPr>
                                <w:t xml:space="preserve"> Culture).</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sz w:val="23"/>
                                  <w:szCs w:val="23"/>
                                </w:rPr>
                                <w:t xml:space="preserve">MARDI </w:t>
                              </w:r>
                              <w:r>
                                <w:rPr>
                                  <w:rFonts w:ascii="Georgia" w:hAnsi="Georgia"/>
                                  <w:color w:val="414141"/>
                                </w:rPr>
                                <w:t xml:space="preserve">29 AVRIL de 16h30 à 17h30 &gt; </w:t>
                              </w:r>
                              <w:r>
                                <w:rPr>
                                  <w:rFonts w:ascii="Georgia" w:hAnsi="Georgia"/>
                                  <w:color w:val="414141"/>
                                  <w:sz w:val="23"/>
                                  <w:szCs w:val="23"/>
                                </w:rPr>
                                <w:t xml:space="preserve">Visite de l'exposition </w:t>
                              </w:r>
                              <w:r>
                                <w:rPr>
                                  <w:rFonts w:ascii="Georgia" w:hAnsi="Georgia"/>
                                  <w:i/>
                                  <w:iCs/>
                                  <w:color w:val="414141"/>
                                  <w:sz w:val="23"/>
                                  <w:szCs w:val="23"/>
                                </w:rPr>
                                <w:t>Les métamorphoses du corps</w:t>
                              </w:r>
                              <w:r>
                                <w:rPr>
                                  <w:rFonts w:ascii="Georgia" w:hAnsi="Georgia"/>
                                  <w:color w:val="414141"/>
                                  <w:sz w:val="23"/>
                                  <w:szCs w:val="23"/>
                                </w:rPr>
                                <w:t xml:space="preserve"> dans la salle de CDI du collège.</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tcMar>
                                      <w:top w:w="450" w:type="dxa"/>
                                      <w:left w:w="0" w:type="dxa"/>
                                      <w:bottom w:w="450" w:type="dxa"/>
                                      <w:right w:w="0" w:type="dxa"/>
                                    </w:tcMar>
                                    <w:vAlign w:val="center"/>
                                    <w:hideMark/>
                                  </w:tcPr>
                                  <w:tbl>
                                    <w:tblPr>
                                      <w:tblW w:w="5000" w:type="pct"/>
                                      <w:jc w:val="center"/>
                                      <w:tblBorders>
                                        <w:top w:val="single" w:sz="18" w:space="0" w:color="4A4A4A"/>
                                      </w:tblBorders>
                                      <w:tblCellMar>
                                        <w:left w:w="0" w:type="dxa"/>
                                        <w:right w:w="0" w:type="dxa"/>
                                      </w:tblCellMar>
                                      <w:tblLook w:val="04A0" w:firstRow="1" w:lastRow="0" w:firstColumn="1" w:lastColumn="0" w:noHBand="0" w:noVBand="1"/>
                                    </w:tblPr>
                                    <w:tblGrid>
                                      <w:gridCol w:w="8550"/>
                                    </w:tblGrid>
                                    <w:tr w:rsidR="00D85631">
                                      <w:trPr>
                                        <w:jc w:val="center"/>
                                      </w:trPr>
                                      <w:tc>
                                        <w:tcPr>
                                          <w:tcW w:w="0" w:type="auto"/>
                                          <w:tcBorders>
                                            <w:top w:val="single" w:sz="18" w:space="0" w:color="4A4A4A"/>
                                            <w:left w:val="nil"/>
                                            <w:bottom w:val="nil"/>
                                            <w:right w:val="nil"/>
                                          </w:tcBorders>
                                          <w:vAlign w:val="center"/>
                                          <w:hideMark/>
                                        </w:tcPr>
                                        <w:p w:rsidR="00D85631" w:rsidRDefault="00D85631" w:rsidP="00D85631">
                                          <w:pPr>
                                            <w:spacing w:line="0" w:lineRule="atLeast"/>
                                            <w:rPr>
                                              <w:rFonts w:eastAsia="Times New Roman"/>
                                              <w:sz w:val="2"/>
                                              <w:szCs w:val="2"/>
                                            </w:rPr>
                                          </w:pPr>
                                          <w:r>
                                            <w:rPr>
                                              <w:rFonts w:eastAsia="Times New Roman"/>
                                              <w:sz w:val="2"/>
                                              <w:szCs w:val="2"/>
                                            </w:rPr>
                                            <w:lastRenderedPageBreak/>
                                            <w:softHyphen/>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15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tcMar>
                                      <w:top w:w="0" w:type="dxa"/>
                                      <w:left w:w="0" w:type="dxa"/>
                                      <w:bottom w:w="450" w:type="dxa"/>
                                      <w:right w:w="0" w:type="dxa"/>
                                    </w:tcMar>
                                    <w:vAlign w:val="center"/>
                                    <w:hideMark/>
                                  </w:tcPr>
                                  <w:p w:rsidR="00D85631" w:rsidRDefault="00D85631" w:rsidP="00D85631">
                                    <w:pPr>
                                      <w:pStyle w:val="Titre2"/>
                                      <w:spacing w:before="0" w:after="0"/>
                                      <w:rPr>
                                        <w:rFonts w:ascii="Georgia" w:eastAsia="Times New Roman" w:hAnsi="Georgia"/>
                                        <w:color w:val="414141"/>
                                      </w:rPr>
                                    </w:pPr>
                                    <w:r>
                                      <w:rPr>
                                        <w:rStyle w:val="lev"/>
                                        <w:rFonts w:ascii="Georgia" w:eastAsia="Times New Roman" w:hAnsi="Georgia"/>
                                        <w:b w:val="0"/>
                                        <w:bCs w:val="0"/>
                                        <w:color w:val="414141"/>
                                      </w:rPr>
                                      <w:t xml:space="preserve">Atelier </w:t>
                                    </w:r>
                                    <w:r>
                                      <w:rPr>
                                        <w:rStyle w:val="lev"/>
                                        <w:rFonts w:ascii="Georgia" w:eastAsia="Times New Roman" w:hAnsi="Georgia"/>
                                        <w:b w:val="0"/>
                                        <w:bCs w:val="0"/>
                                        <w:i/>
                                        <w:iCs/>
                                        <w:color w:val="414141"/>
                                      </w:rPr>
                                      <w:t>Mon formidable acolyte</w:t>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00"/>
              <w:gridCol w:w="4500"/>
            </w:tblGrid>
            <w:tr w:rsidR="00D85631">
              <w:trPr>
                <w:jc w:val="center"/>
              </w:trPr>
              <w:tc>
                <w:tcPr>
                  <w:tcW w:w="2500" w:type="pct"/>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D85631">
                    <w:tc>
                      <w:tcPr>
                        <w:tcW w:w="0" w:type="auto"/>
                        <w:tcMar>
                          <w:top w:w="225" w:type="dxa"/>
                          <w:left w:w="0" w:type="dxa"/>
                          <w:bottom w:w="225" w:type="dxa"/>
                          <w:right w:w="0" w:type="dxa"/>
                        </w:tcMar>
                        <w:hideMark/>
                      </w:tcPr>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MERCREDI 23 AVRIL | 10h | Médiathèque de Frayssinet-le-Gélat</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sz w:val="23"/>
                            <w:szCs w:val="23"/>
                          </w:rPr>
                          <w:t xml:space="preserve">Nous vous attendons pour un joli moment de partage avec la lecture de l'album "Les formidables journées de </w:t>
                        </w:r>
                        <w:proofErr w:type="spellStart"/>
                        <w:r>
                          <w:rPr>
                            <w:rFonts w:ascii="Georgia" w:hAnsi="Georgia"/>
                            <w:color w:val="414141"/>
                            <w:sz w:val="23"/>
                            <w:szCs w:val="23"/>
                          </w:rPr>
                          <w:t>Piloursine</w:t>
                        </w:r>
                        <w:proofErr w:type="spellEnd"/>
                        <w:r>
                          <w:rPr>
                            <w:rFonts w:ascii="Georgia" w:hAnsi="Georgia"/>
                            <w:color w:val="414141"/>
                            <w:sz w:val="23"/>
                            <w:szCs w:val="23"/>
                          </w:rPr>
                          <w:t xml:space="preserve">" d'Emmanuelle </w:t>
                        </w:r>
                        <w:proofErr w:type="spellStart"/>
                        <w:r>
                          <w:rPr>
                            <w:rFonts w:ascii="Georgia" w:hAnsi="Georgia"/>
                            <w:color w:val="414141"/>
                            <w:sz w:val="23"/>
                            <w:szCs w:val="23"/>
                          </w:rPr>
                          <w:t>Houdart</w:t>
                        </w:r>
                        <w:proofErr w:type="spellEnd"/>
                        <w:r>
                          <w:rPr>
                            <w:rFonts w:ascii="Georgia" w:hAnsi="Georgia"/>
                            <w:color w:val="414141"/>
                            <w:sz w:val="23"/>
                            <w:szCs w:val="23"/>
                          </w:rPr>
                          <w:t>, l'atelier "Mon formidable acolyte" (customisation d'un petit animal de compagnie) et la découverte du tableau</w:t>
                        </w:r>
                        <w:r>
                          <w:rPr>
                            <w:rFonts w:ascii="Georgia" w:hAnsi="Georgia"/>
                            <w:i/>
                            <w:iCs/>
                            <w:color w:val="414141"/>
                            <w:sz w:val="23"/>
                            <w:szCs w:val="23"/>
                          </w:rPr>
                          <w:t xml:space="preserve"> La jeune fille nage, tombe et vole</w:t>
                        </w:r>
                        <w:r>
                          <w:rPr>
                            <w:rFonts w:ascii="Georgia" w:hAnsi="Georgia"/>
                            <w:color w:val="414141"/>
                            <w:sz w:val="23"/>
                            <w:szCs w:val="23"/>
                          </w:rPr>
                          <w:t xml:space="preserve"> d'Amandine Meyer.</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sz w:val="23"/>
                            <w:szCs w:val="23"/>
                          </w:rPr>
                          <w:t>Durée : 1h30 / Familles avec enfants de 2 à 5 ans. Entrée libre et gratuite. Chacun repart avec sa création.</w:t>
                        </w:r>
                      </w:p>
                    </w:tc>
                  </w:tr>
                </w:tbl>
                <w:p w:rsidR="00D85631" w:rsidRDefault="00D85631" w:rsidP="00D85631">
                  <w:pPr>
                    <w:rPr>
                      <w:rFonts w:ascii="Times New Roman" w:eastAsia="Times New Roman" w:hAnsi="Times New Roman" w:cs="Times New Roman"/>
                      <w:sz w:val="20"/>
                      <w:szCs w:val="20"/>
                    </w:rPr>
                  </w:pPr>
                </w:p>
              </w:tc>
              <w:tc>
                <w:tcPr>
                  <w:tcW w:w="2500" w:type="pct"/>
                  <w:vAlign w:val="center"/>
                  <w:hideMark/>
                </w:tcPr>
                <w:tbl>
                  <w:tblPr>
                    <w:tblW w:w="2925" w:type="dxa"/>
                    <w:jc w:val="center"/>
                    <w:tblCellMar>
                      <w:left w:w="0" w:type="dxa"/>
                      <w:right w:w="0" w:type="dxa"/>
                    </w:tblCellMar>
                    <w:tblLook w:val="04A0" w:firstRow="1" w:lastRow="0" w:firstColumn="1" w:lastColumn="0" w:noHBand="0" w:noVBand="1"/>
                  </w:tblPr>
                  <w:tblGrid>
                    <w:gridCol w:w="2940"/>
                  </w:tblGrid>
                  <w:tr w:rsidR="00D85631">
                    <w:trPr>
                      <w:jc w:val="center"/>
                    </w:trPr>
                    <w:tc>
                      <w:tcPr>
                        <w:tcW w:w="0" w:type="auto"/>
                        <w:vAlign w:val="center"/>
                        <w:hideMark/>
                      </w:tcPr>
                      <w:p w:rsidR="00D85631" w:rsidRDefault="00D85631" w:rsidP="00D85631">
                        <w:pPr>
                          <w:spacing w:line="0" w:lineRule="atLeast"/>
                          <w:rPr>
                            <w:rFonts w:eastAsia="Times New Roman"/>
                            <w:sz w:val="2"/>
                            <w:szCs w:val="2"/>
                          </w:rPr>
                        </w:pPr>
                        <w:r>
                          <w:rPr>
                            <w:rFonts w:eastAsia="Times New Roman"/>
                            <w:noProof/>
                            <w:sz w:val="2"/>
                            <w:szCs w:val="2"/>
                          </w:rPr>
                          <w:drawing>
                            <wp:inline distT="0" distB="0" distL="0" distR="0">
                              <wp:extent cx="1857375" cy="2962275"/>
                              <wp:effectExtent l="0" t="0" r="9525" b="9525"/>
                              <wp:docPr id="442983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2962275"/>
                                      </a:xfrm>
                                      <a:prstGeom prst="rect">
                                        <a:avLst/>
                                      </a:prstGeom>
                                      <a:noFill/>
                                      <a:ln>
                                        <a:noFill/>
                                      </a:ln>
                                    </pic:spPr>
                                  </pic:pic>
                                </a:graphicData>
                              </a:graphic>
                            </wp:inline>
                          </w:drawing>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9000" w:type="dxa"/>
                          <w:jc w:val="center"/>
                          <w:tblCellMar>
                            <w:left w:w="0" w:type="dxa"/>
                            <w:right w:w="0" w:type="dxa"/>
                          </w:tblCellMar>
                          <w:tblLook w:val="04A0" w:firstRow="1" w:lastRow="0" w:firstColumn="1" w:lastColumn="0" w:noHBand="0" w:noVBand="1"/>
                        </w:tblPr>
                        <w:tblGrid>
                          <w:gridCol w:w="9000"/>
                        </w:tblGrid>
                        <w:tr w:rsidR="00D85631">
                          <w:trPr>
                            <w:trHeight w:val="45"/>
                            <w:jc w:val="center"/>
                          </w:trPr>
                          <w:tc>
                            <w:tcPr>
                              <w:tcW w:w="0" w:type="auto"/>
                              <w:tcMar>
                                <w:top w:w="0" w:type="dxa"/>
                                <w:left w:w="0" w:type="dxa"/>
                                <w:bottom w:w="4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0" w:type="auto"/>
                                    <w:vAlign w:val="center"/>
                                    <w:hideMark/>
                                  </w:tcPr>
                                  <w:tbl>
                                    <w:tblPr>
                                      <w:tblW w:w="5000" w:type="pct"/>
                                      <w:tblBorders>
                                        <w:top w:val="single" w:sz="18" w:space="0" w:color="4A4A4A"/>
                                      </w:tblBorders>
                                      <w:tblCellMar>
                                        <w:left w:w="0" w:type="dxa"/>
                                        <w:right w:w="0" w:type="dxa"/>
                                      </w:tblCellMar>
                                      <w:tblLook w:val="04A0" w:firstRow="1" w:lastRow="0" w:firstColumn="1" w:lastColumn="0" w:noHBand="0" w:noVBand="1"/>
                                    </w:tblPr>
                                    <w:tblGrid>
                                      <w:gridCol w:w="9000"/>
                                    </w:tblGrid>
                                    <w:tr w:rsidR="00D85631">
                                      <w:tc>
                                        <w:tcPr>
                                          <w:tcW w:w="0" w:type="auto"/>
                                          <w:tcBorders>
                                            <w:top w:val="single" w:sz="18" w:space="0" w:color="4A4A4A"/>
                                            <w:left w:val="nil"/>
                                            <w:bottom w:val="nil"/>
                                            <w:right w:val="nil"/>
                                          </w:tcBorders>
                                          <w:vAlign w:val="center"/>
                                          <w:hideMark/>
                                        </w:tcPr>
                                        <w:p w:rsidR="00D85631" w:rsidRDefault="00D85631" w:rsidP="00D85631">
                                          <w:pPr>
                                            <w:spacing w:line="0" w:lineRule="atLeast"/>
                                            <w:rPr>
                                              <w:rFonts w:eastAsia="Times New Roman"/>
                                              <w:sz w:val="2"/>
                                              <w:szCs w:val="2"/>
                                            </w:rPr>
                                          </w:pPr>
                                          <w:r>
                                            <w:rPr>
                                              <w:rFonts w:eastAsia="Times New Roman"/>
                                              <w:sz w:val="2"/>
                                              <w:szCs w:val="2"/>
                                            </w:rPr>
                                            <w:softHyphen/>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85631">
                          <w:tc>
                            <w:tcPr>
                              <w:tcW w:w="0" w:type="auto"/>
                              <w:hideMark/>
                            </w:tcPr>
                            <w:p w:rsidR="00D85631" w:rsidRDefault="00D85631" w:rsidP="00D85631">
                              <w:pPr>
                                <w:pStyle w:val="Titre2"/>
                                <w:spacing w:before="0" w:after="0"/>
                                <w:rPr>
                                  <w:rFonts w:ascii="Georgia" w:eastAsia="Times New Roman" w:hAnsi="Georgia" w:cs="Aptos"/>
                                  <w:color w:val="414141"/>
                                  <w:sz w:val="36"/>
                                  <w:szCs w:val="36"/>
                                </w:rPr>
                              </w:pPr>
                              <w:r>
                                <w:rPr>
                                  <w:rFonts w:ascii="Georgia" w:eastAsia="Times New Roman" w:hAnsi="Georgia"/>
                                  <w:color w:val="414141"/>
                                </w:rPr>
                                <w:t xml:space="preserve">Les prochains rendez-vous de </w:t>
                              </w:r>
                              <w:r>
                                <w:rPr>
                                  <w:rFonts w:ascii="Georgia" w:eastAsia="Times New Roman" w:hAnsi="Georgia"/>
                                  <w:i/>
                                  <w:iCs/>
                                  <w:color w:val="414141"/>
                                </w:rPr>
                                <w:t>Jours de fête</w:t>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85631">
                          <w:tc>
                            <w:tcPr>
                              <w:tcW w:w="0" w:type="auto"/>
                              <w:hideMark/>
                            </w:tcPr>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Style w:val="lev"/>
                                  <w:rFonts w:ascii="Georgia" w:hAnsi="Georgia"/>
                                  <w:color w:val="414141"/>
                                  <w:sz w:val="30"/>
                                  <w:szCs w:val="30"/>
                                </w:rPr>
                                <w:t>Vendredis 30 mai, 6, 13 et 20 Juin</w:t>
                              </w:r>
                            </w:p>
                            <w:p w:rsidR="00D85631" w:rsidRDefault="00D85631" w:rsidP="00D85631">
                              <w:pPr>
                                <w:pStyle w:val="NormalWeb"/>
                                <w:spacing w:before="0" w:beforeAutospacing="0" w:after="0" w:afterAutospacing="0"/>
                                <w:rPr>
                                  <w:rFonts w:ascii="Georgia" w:hAnsi="Georgia"/>
                                  <w:color w:val="414141"/>
                                </w:rPr>
                              </w:pPr>
                              <w:r>
                                <w:rPr>
                                  <w:rStyle w:val="lev"/>
                                  <w:rFonts w:ascii="Georgia" w:hAnsi="Georgia"/>
                                  <w:color w:val="414141"/>
                                  <w:sz w:val="30"/>
                                  <w:szCs w:val="30"/>
                                </w:rPr>
                                <w:t>RDV au BBQ des Arques</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L’artiste Alban Turquois vous invite à partager un dîner autour du feu.</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Dans le cadre de sa recherche sur la cuisson de céramiques au barbecue, il organisera chaque vendredi soir, du 30 mai au 20 juin, des repas intimistes (5 personnes max). Une occasion conviviale de découvrir son travail et son processus de création.</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Sur réservation à partir du 15 mai, par téléphone au 06.35.32.56.69.</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Prix libre (conseillé 10€)</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Style w:val="lev"/>
                                  <w:rFonts w:ascii="Georgia" w:hAnsi="Georgia"/>
                                  <w:color w:val="363536"/>
                                  <w:sz w:val="30"/>
                                  <w:szCs w:val="30"/>
                                </w:rPr>
                                <w:t>Vendredi 27 juin à 19h</w:t>
                              </w:r>
                              <w:r>
                                <w:rPr>
                                  <w:rFonts w:ascii="Georgia" w:hAnsi="Georgia"/>
                                  <w:color w:val="414141"/>
                                </w:rPr>
                                <w:br/>
                              </w:r>
                              <w:r>
                                <w:rPr>
                                  <w:rStyle w:val="lev"/>
                                  <w:rFonts w:ascii="Georgia" w:hAnsi="Georgia"/>
                                  <w:color w:val="363536"/>
                                  <w:sz w:val="30"/>
                                  <w:szCs w:val="30"/>
                                </w:rPr>
                                <w:t>Repas de fête et vernissage / place du village</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363536"/>
                                </w:rPr>
                                <w:t xml:space="preserve">Découverte de l'exposition en compagnie de la commissaire et des artistes </w:t>
                              </w:r>
                              <w:proofErr w:type="spellStart"/>
                              <w:r>
                                <w:rPr>
                                  <w:rFonts w:ascii="Georgia" w:hAnsi="Georgia"/>
                                  <w:color w:val="363536"/>
                                </w:rPr>
                                <w:t>invité·es</w:t>
                              </w:r>
                              <w:proofErr w:type="spellEnd"/>
                              <w:r>
                                <w:rPr>
                                  <w:rFonts w:ascii="Georgia" w:hAnsi="Georgia"/>
                                  <w:color w:val="363536"/>
                                </w:rPr>
                                <w:t>.</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xml:space="preserve">Entrée et plats concoctés par La Poêle Gourmande (Luzech), dessert surprise avec les artistes Alban Turquois, Raphaël </w:t>
                              </w:r>
                              <w:proofErr w:type="spellStart"/>
                              <w:r>
                                <w:rPr>
                                  <w:rFonts w:ascii="Georgia" w:hAnsi="Georgia"/>
                                  <w:color w:val="414141"/>
                                </w:rPr>
                                <w:t>Larre</w:t>
                              </w:r>
                              <w:proofErr w:type="spellEnd"/>
                              <w:r>
                                <w:rPr>
                                  <w:rFonts w:ascii="Georgia" w:hAnsi="Georgia"/>
                                  <w:color w:val="414141"/>
                                </w:rPr>
                                <w:t xml:space="preserve"> et Instants saveurs, pâtissier (Saint Clair).</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xml:space="preserve">Bar et DJ </w:t>
                              </w:r>
                              <w:proofErr w:type="gramStart"/>
                              <w:r>
                                <w:rPr>
                                  <w:rFonts w:ascii="Georgia" w:hAnsi="Georgia"/>
                                  <w:color w:val="414141"/>
                                </w:rPr>
                                <w:t>set animés</w:t>
                              </w:r>
                              <w:proofErr w:type="gramEnd"/>
                              <w:r>
                                <w:rPr>
                                  <w:rFonts w:ascii="Georgia" w:hAnsi="Georgia"/>
                                  <w:color w:val="414141"/>
                                </w:rPr>
                                <w:t xml:space="preserve"> par l'association / tiers-lieu le FAR (Albas).</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br/>
                              </w:r>
                              <w:r>
                                <w:rPr>
                                  <w:rStyle w:val="lev"/>
                                  <w:rFonts w:ascii="Georgia" w:hAnsi="Georgia"/>
                                  <w:color w:val="363536"/>
                                  <w:sz w:val="30"/>
                                  <w:szCs w:val="30"/>
                                </w:rPr>
                                <w:t>Du samedi 28 juin au vendredi 29 août</w:t>
                              </w:r>
                              <w:r>
                                <w:rPr>
                                  <w:rFonts w:ascii="Georgia" w:hAnsi="Georgia"/>
                                  <w:color w:val="414141"/>
                                </w:rPr>
                                <w:br/>
                              </w:r>
                              <w:r>
                                <w:rPr>
                                  <w:rStyle w:val="lev"/>
                                  <w:rFonts w:ascii="Georgia" w:hAnsi="Georgia"/>
                                  <w:color w:val="363536"/>
                                  <w:sz w:val="30"/>
                                  <w:szCs w:val="30"/>
                                </w:rPr>
                                <w:lastRenderedPageBreak/>
                                <w:t>Exposition dans le village</w:t>
                              </w:r>
                              <w:r>
                                <w:rPr>
                                  <w:rFonts w:ascii="Georgia" w:hAnsi="Georgia"/>
                                  <w:color w:val="414141"/>
                                </w:rPr>
                                <w:br/>
                                <w:t>En semaine, les mardis et jeudis : 13h30-17h30</w:t>
                              </w:r>
                              <w:r>
                                <w:rPr>
                                  <w:rFonts w:ascii="Georgia" w:hAnsi="Georgia"/>
                                  <w:color w:val="414141"/>
                                </w:rPr>
                                <w:br/>
                                <w:t>les mercredis et vendredis : 10h30-12h30 et 13h30-17h30</w:t>
                              </w:r>
                            </w:p>
                            <w:p w:rsidR="00D85631" w:rsidRDefault="00D85631" w:rsidP="00D85631">
                              <w:pPr>
                                <w:pStyle w:val="NormalWeb"/>
                                <w:spacing w:before="0" w:beforeAutospacing="0" w:after="0" w:afterAutospacing="0"/>
                                <w:rPr>
                                  <w:rFonts w:ascii="Georgia" w:hAnsi="Georgia"/>
                                  <w:color w:val="414141"/>
                                </w:rPr>
                              </w:pPr>
                              <w:proofErr w:type="gramStart"/>
                              <w:r>
                                <w:rPr>
                                  <w:rFonts w:ascii="Georgia" w:hAnsi="Georgia"/>
                                  <w:color w:val="414141"/>
                                </w:rPr>
                                <w:t>le</w:t>
                              </w:r>
                              <w:proofErr w:type="gramEnd"/>
                              <w:r>
                                <w:rPr>
                                  <w:rFonts w:ascii="Georgia" w:hAnsi="Georgia"/>
                                  <w:color w:val="414141"/>
                                </w:rPr>
                                <w:t xml:space="preserve"> week-end : 14h30-18h30</w:t>
                              </w:r>
                              <w:r>
                                <w:rPr>
                                  <w:rFonts w:ascii="Georgia" w:hAnsi="Georgia"/>
                                  <w:color w:val="414141"/>
                                </w:rPr>
                                <w:br/>
                                <w:t>Accueil de groupes sur réservation les mardis et jeudis de 10h à 12h</w:t>
                              </w:r>
                              <w:r>
                                <w:rPr>
                                  <w:rFonts w:ascii="Georgia" w:hAnsi="Georgia"/>
                                  <w:color w:val="414141"/>
                                </w:rPr>
                                <w:br/>
                                <w:t>au 05 65 22 81 70.</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Style w:val="lev"/>
                                  <w:rFonts w:ascii="Georgia" w:hAnsi="Georgia"/>
                                  <w:color w:val="414141"/>
                                  <w:sz w:val="30"/>
                                  <w:szCs w:val="30"/>
                                </w:rPr>
                                <w:t>Jeudi 10 et vendredi 11 Juillet</w:t>
                              </w:r>
                            </w:p>
                            <w:p w:rsidR="00D85631" w:rsidRDefault="00D85631" w:rsidP="00D85631">
                              <w:pPr>
                                <w:pStyle w:val="NormalWeb"/>
                                <w:spacing w:before="0" w:beforeAutospacing="0" w:after="0" w:afterAutospacing="0"/>
                                <w:rPr>
                                  <w:rFonts w:ascii="Georgia" w:hAnsi="Georgia"/>
                                  <w:color w:val="414141"/>
                                </w:rPr>
                              </w:pPr>
                              <w:r>
                                <w:rPr>
                                  <w:rStyle w:val="lev"/>
                                  <w:rFonts w:ascii="Georgia" w:hAnsi="Georgia"/>
                                  <w:color w:val="414141"/>
                                  <w:sz w:val="30"/>
                                  <w:szCs w:val="30"/>
                                </w:rPr>
                                <w:t>Stage de tissage</w:t>
                              </w:r>
                              <w:r>
                                <w:rPr>
                                  <w:rFonts w:ascii="Georgia" w:hAnsi="Georgia"/>
                                  <w:color w:val="414141"/>
                                </w:rPr>
                                <w:t> </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xml:space="preserve">En échos à la pratique de Shirley </w:t>
                              </w:r>
                              <w:proofErr w:type="spellStart"/>
                              <w:r>
                                <w:rPr>
                                  <w:rFonts w:ascii="Georgia" w:hAnsi="Georgia"/>
                                  <w:color w:val="414141"/>
                                </w:rPr>
                                <w:t>Nirina</w:t>
                              </w:r>
                              <w:proofErr w:type="spellEnd"/>
                              <w:r>
                                <w:rPr>
                                  <w:rFonts w:ascii="Georgia" w:hAnsi="Georgia"/>
                                  <w:color w:val="414141"/>
                                </w:rPr>
                                <w:t xml:space="preserve"> Thomas, Les Ateliers des Arques proposent un stage d'initiation à la technique du tissage animé par la</w:t>
                              </w:r>
                              <w:r>
                                <w:rPr>
                                  <w:rFonts w:ascii="Georgia" w:hAnsi="Georgia"/>
                                  <w:color w:val="363536"/>
                                </w:rPr>
                                <w:t xml:space="preserve"> </w:t>
                              </w:r>
                              <w:hyperlink r:id="rId6" w:tgtFrame="_blank" w:history="1">
                                <w:r>
                                  <w:rPr>
                                    <w:rStyle w:val="Lienhypertexte"/>
                                    <w:rFonts w:ascii="Georgia" w:hAnsi="Georgia"/>
                                    <w:color w:val="363536"/>
                                  </w:rPr>
                                  <w:t>tisserande d'art Sylvie Boyer</w:t>
                                </w:r>
                              </w:hyperlink>
                              <w:r>
                                <w:rPr>
                                  <w:rFonts w:ascii="Georgia" w:hAnsi="Georgia"/>
                                  <w:color w:val="363536"/>
                                </w:rPr>
                                <w:t xml:space="preserve"> </w:t>
                              </w:r>
                              <w:r>
                                <w:rPr>
                                  <w:rFonts w:ascii="Georgia" w:hAnsi="Georgia"/>
                                  <w:color w:val="414141"/>
                                </w:rPr>
                                <w:t>et proposé en partenariat avec le Département du Lot.</w:t>
                              </w:r>
                              <w:hyperlink r:id="rId7" w:tgtFrame="_blank" w:history="1">
                                <w:r>
                                  <w:rPr>
                                    <w:rStyle w:val="Lienhypertexte"/>
                                    <w:rFonts w:ascii="Georgia" w:hAnsi="Georgia"/>
                                    <w:color w:val="040000"/>
                                  </w:rPr>
                                  <w:t> </w:t>
                                </w:r>
                              </w:hyperlink>
                            </w:p>
                            <w:p w:rsidR="00D85631" w:rsidRDefault="00D85631" w:rsidP="00D85631">
                              <w:pPr>
                                <w:pStyle w:val="NormalWeb"/>
                                <w:spacing w:before="0" w:beforeAutospacing="0" w:after="0" w:afterAutospacing="0"/>
                                <w:rPr>
                                  <w:rFonts w:ascii="Georgia" w:hAnsi="Georgia"/>
                                  <w:color w:val="414141"/>
                                </w:rPr>
                              </w:pPr>
                              <w:hyperlink r:id="rId8" w:tgtFrame="_blank" w:history="1">
                                <w:r>
                                  <w:rPr>
                                    <w:rStyle w:val="Lienhypertexte"/>
                                    <w:rFonts w:ascii="Georgia" w:hAnsi="Georgia"/>
                                    <w:color w:val="363536"/>
                                  </w:rPr>
                                  <w:t>Informations et réservations ici</w:t>
                                </w:r>
                              </w:hyperlink>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vAlign w:val="center"/>
                                    <w:hideMark/>
                                  </w:tcPr>
                                  <w:tbl>
                                    <w:tblPr>
                                      <w:tblW w:w="5000" w:type="pct"/>
                                      <w:jc w:val="center"/>
                                      <w:tblBorders>
                                        <w:top w:val="single" w:sz="18" w:space="0" w:color="4A4A4A"/>
                                      </w:tblBorders>
                                      <w:tblCellMar>
                                        <w:left w:w="0" w:type="dxa"/>
                                        <w:right w:w="0" w:type="dxa"/>
                                      </w:tblCellMar>
                                      <w:tblLook w:val="04A0" w:firstRow="1" w:lastRow="0" w:firstColumn="1" w:lastColumn="0" w:noHBand="0" w:noVBand="1"/>
                                    </w:tblPr>
                                    <w:tblGrid>
                                      <w:gridCol w:w="8550"/>
                                    </w:tblGrid>
                                    <w:tr w:rsidR="00D85631">
                                      <w:trPr>
                                        <w:jc w:val="center"/>
                                      </w:trPr>
                                      <w:tc>
                                        <w:tcPr>
                                          <w:tcW w:w="0" w:type="auto"/>
                                          <w:tcBorders>
                                            <w:top w:val="single" w:sz="18" w:space="0" w:color="4A4A4A"/>
                                            <w:left w:val="nil"/>
                                            <w:bottom w:val="nil"/>
                                            <w:right w:val="nil"/>
                                          </w:tcBorders>
                                          <w:vAlign w:val="center"/>
                                          <w:hideMark/>
                                        </w:tcPr>
                                        <w:p w:rsidR="00D85631" w:rsidRDefault="00D85631" w:rsidP="00D85631">
                                          <w:pPr>
                                            <w:spacing w:line="0" w:lineRule="atLeast"/>
                                            <w:rPr>
                                              <w:rFonts w:eastAsia="Times New Roman"/>
                                              <w:sz w:val="2"/>
                                              <w:szCs w:val="2"/>
                                            </w:rPr>
                                          </w:pPr>
                                          <w:r>
                                            <w:rPr>
                                              <w:rFonts w:eastAsia="Times New Roman"/>
                                              <w:sz w:val="2"/>
                                              <w:szCs w:val="2"/>
                                            </w:rPr>
                                            <w:softHyphen/>
                                          </w: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D85631">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D85631">
                          <w:trPr>
                            <w:jc w:val="center"/>
                          </w:trPr>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hideMark/>
                                        </w:tcPr>
                                        <w:p w:rsidR="00D85631" w:rsidRDefault="00D85631" w:rsidP="00D85631">
                                          <w:pPr>
                                            <w:pStyle w:val="NormalWeb"/>
                                            <w:spacing w:before="0" w:beforeAutospacing="0" w:after="0" w:afterAutospacing="0"/>
                                            <w:rPr>
                                              <w:rFonts w:ascii="Georgia" w:hAnsi="Georgia"/>
                                              <w:color w:val="414141"/>
                                            </w:rPr>
                                          </w:pPr>
                                          <w:r>
                                            <w:rPr>
                                              <w:rFonts w:ascii="Georgia" w:hAnsi="Georgia"/>
                                              <w:color w:val="363536"/>
                                              <w:sz w:val="17"/>
                                              <w:szCs w:val="17"/>
                                            </w:rPr>
                                            <w:t>Les Ateliers des Arques reçoivent le soutien du Ministère de la Culture et de la Communication - DRAC Occitanie, de la Région Occitanie / Pyrénées - Méditerranée, du Département du Lot, de la Communauté de Communes Cazals-Salviac et de la Mairie des Arques.</w:t>
                                          </w:r>
                                          <w:r>
                                            <w:rPr>
                                              <w:rFonts w:ascii="Georgia" w:hAnsi="Georgia"/>
                                              <w:color w:val="414141"/>
                                            </w:rPr>
                                            <w:br/>
                                          </w:r>
                                          <w:r>
                                            <w:rPr>
                                              <w:rFonts w:ascii="Georgia" w:hAnsi="Georgia"/>
                                              <w:color w:val="363536"/>
                                              <w:sz w:val="17"/>
                                              <w:szCs w:val="17"/>
                                            </w:rPr>
                                            <w:t>Les Ateliers des Arques sont membres des réseaux Arts en résidence – réseau national, Air de midi - réseau art contemporain en Occitanie et LMAC – Laboratoire des Médiations en Art Contemporain.</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414141"/>
                                            </w:rPr>
                                            <w:t> </w:t>
                                          </w:r>
                                        </w:p>
                                      </w:tc>
                                    </w:tr>
                                  </w:tbl>
                                  <w:p w:rsidR="00D85631" w:rsidRDefault="00D85631" w:rsidP="00D85631">
                                    <w:pPr>
                                      <w:rPr>
                                        <w:rFonts w:ascii="Times New Roman" w:eastAsia="Times New Roman" w:hAnsi="Times New Roman" w:cs="Times New Roman"/>
                                        <w:sz w:val="20"/>
                                        <w:szCs w:val="20"/>
                                      </w:rPr>
                                    </w:pPr>
                                  </w:p>
                                </w:tc>
                              </w:tr>
                              <w:tr w:rsidR="00D85631">
                                <w:tc>
                                  <w:tcPr>
                                    <w:tcW w:w="0" w:type="auto"/>
                                    <w:vAlign w:val="center"/>
                                    <w:hideMark/>
                                  </w:tcPr>
                                  <w:p w:rsidR="00D85631" w:rsidRDefault="00D85631" w:rsidP="00D85631">
                                    <w:pPr>
                                      <w:pStyle w:val="Titre4"/>
                                      <w:spacing w:before="0" w:after="0"/>
                                      <w:rPr>
                                        <w:rFonts w:ascii="Georgia" w:eastAsia="Times New Roman" w:hAnsi="Georgia" w:cs="Aptos"/>
                                        <w:color w:val="1F2D3D"/>
                                        <w:sz w:val="27"/>
                                        <w:szCs w:val="27"/>
                                      </w:rPr>
                                    </w:pPr>
                                    <w:r>
                                      <w:rPr>
                                        <w:rStyle w:val="lev"/>
                                        <w:rFonts w:ascii="Georgia" w:eastAsia="Times New Roman" w:hAnsi="Georgia"/>
                                        <w:b w:val="0"/>
                                        <w:bCs w:val="0"/>
                                        <w:color w:val="363536"/>
                                        <w:sz w:val="18"/>
                                        <w:szCs w:val="18"/>
                                      </w:rPr>
                                      <w:t>Les Ateliers des Arques, résidence d'artistes</w:t>
                                    </w:r>
                                  </w:p>
                                </w:tc>
                              </w:tr>
                              <w:tr w:rsidR="00D85631">
                                <w:tc>
                                  <w:tcPr>
                                    <w:tcW w:w="0" w:type="auto"/>
                                    <w:tcMar>
                                      <w:top w:w="120" w:type="dxa"/>
                                      <w:left w:w="0" w:type="dxa"/>
                                      <w:bottom w:w="0" w:type="dxa"/>
                                      <w:right w:w="0" w:type="dxa"/>
                                    </w:tcMar>
                                    <w:vAlign w:val="center"/>
                                    <w:hideMark/>
                                  </w:tcPr>
                                  <w:p w:rsidR="00D85631" w:rsidRDefault="00D85631" w:rsidP="00D85631">
                                    <w:pPr>
                                      <w:pStyle w:val="NormalWeb"/>
                                      <w:spacing w:before="0" w:beforeAutospacing="0" w:after="0" w:afterAutospacing="0"/>
                                      <w:rPr>
                                        <w:rFonts w:ascii="Georgia" w:hAnsi="Georgia"/>
                                        <w:color w:val="414141"/>
                                      </w:rPr>
                                    </w:pPr>
                                    <w:r>
                                      <w:rPr>
                                        <w:rFonts w:ascii="Georgia" w:hAnsi="Georgia"/>
                                        <w:color w:val="363536"/>
                                        <w:sz w:val="18"/>
                                        <w:szCs w:val="18"/>
                                      </w:rPr>
                                      <w:t>Le Presbytère,</w:t>
                                    </w:r>
                                  </w:p>
                                  <w:p w:rsidR="00D85631" w:rsidRDefault="00D85631" w:rsidP="00D85631">
                                    <w:pPr>
                                      <w:pStyle w:val="NormalWeb"/>
                                      <w:spacing w:before="0" w:beforeAutospacing="0" w:after="0" w:afterAutospacing="0"/>
                                      <w:rPr>
                                        <w:rFonts w:ascii="Georgia" w:hAnsi="Georgia"/>
                                        <w:color w:val="414141"/>
                                      </w:rPr>
                                    </w:pPr>
                                    <w:r>
                                      <w:rPr>
                                        <w:rFonts w:ascii="Georgia" w:hAnsi="Georgia"/>
                                        <w:color w:val="363536"/>
                                        <w:sz w:val="18"/>
                                        <w:szCs w:val="18"/>
                                      </w:rPr>
                                      <w:t>46250, LES ARQUES</w:t>
                                    </w:r>
                                  </w:p>
                                </w:tc>
                              </w:tr>
                              <w:tr w:rsidR="00D85631">
                                <w:tc>
                                  <w:tcPr>
                                    <w:tcW w:w="0" w:type="auto"/>
                                    <w:tcMar>
                                      <w:top w:w="120" w:type="dxa"/>
                                      <w:left w:w="0" w:type="dxa"/>
                                      <w:bottom w:w="120" w:type="dxa"/>
                                      <w:right w:w="0" w:type="dxa"/>
                                    </w:tcMar>
                                    <w:vAlign w:val="center"/>
                                    <w:hideMark/>
                                  </w:tcPr>
                                  <w:p w:rsidR="00D85631" w:rsidRDefault="00D85631" w:rsidP="00D85631">
                                    <w:pPr>
                                      <w:pStyle w:val="NormalWeb"/>
                                      <w:spacing w:before="0" w:beforeAutospacing="0" w:after="0" w:afterAutospacing="0"/>
                                      <w:rPr>
                                        <w:rFonts w:ascii="Georgia" w:hAnsi="Georgia"/>
                                        <w:color w:val="414141"/>
                                      </w:rPr>
                                    </w:pPr>
                                    <w:hyperlink r:id="rId9" w:history="1">
                                      <w:r>
                                        <w:rPr>
                                          <w:rStyle w:val="Lienhypertexte"/>
                                          <w:rFonts w:ascii="Georgia" w:hAnsi="Georgia"/>
                                          <w:sz w:val="18"/>
                                          <w:szCs w:val="18"/>
                                        </w:rPr>
                                        <w:t>ateliersdesarques@gmail.com</w:t>
                                      </w:r>
                                    </w:hyperlink>
                                  </w:p>
                                </w:tc>
                              </w:tr>
                              <w:tr w:rsidR="00D85631">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D85631">
                                      <w:tc>
                                        <w:tcPr>
                                          <w:tcW w:w="0" w:type="auto"/>
                                          <w:hideMark/>
                                        </w:tcPr>
                                        <w:p w:rsidR="00D85631" w:rsidRDefault="00D85631" w:rsidP="00D85631">
                                          <w:pPr>
                                            <w:pStyle w:val="NormalWeb"/>
                                            <w:spacing w:before="0" w:beforeAutospacing="0" w:after="0" w:afterAutospacing="0"/>
                                            <w:rPr>
                                              <w:rFonts w:ascii="Georgia" w:hAnsi="Georgia"/>
                                              <w:color w:val="414141"/>
                                            </w:rPr>
                                          </w:pPr>
                                          <w:hyperlink r:id="rId10" w:tgtFrame="_blank" w:history="1">
                                            <w:r>
                                              <w:rPr>
                                                <w:rStyle w:val="Lienhypertexte"/>
                                                <w:rFonts w:ascii="Georgia" w:hAnsi="Georgia"/>
                                                <w:color w:val="F5E2A2"/>
                                                <w:sz w:val="17"/>
                                                <w:szCs w:val="17"/>
                                              </w:rPr>
                                              <w:t>Confidentialité</w:t>
                                            </w:r>
                                          </w:hyperlink>
                                          <w:r>
                                            <w:rPr>
                                              <w:rFonts w:ascii="Georgia" w:hAnsi="Georgia"/>
                                              <w:color w:val="414141"/>
                                              <w:sz w:val="17"/>
                                              <w:szCs w:val="17"/>
                                              <w:u w:val="single"/>
                                            </w:rPr>
                                            <w:t xml:space="preserve">, </w:t>
                                          </w:r>
                                          <w:hyperlink r:id="rId11" w:tgtFrame="_blank" w:history="1">
                                            <w:r>
                                              <w:rPr>
                                                <w:rStyle w:val="Lienhypertexte"/>
                                                <w:rFonts w:ascii="Georgia" w:hAnsi="Georgia"/>
                                                <w:color w:val="F5E2A2"/>
                                                <w:sz w:val="17"/>
                                                <w:szCs w:val="17"/>
                                              </w:rPr>
                                              <w:t>Imprint</w:t>
                                            </w:r>
                                          </w:hyperlink>
                                          <w:r>
                                            <w:rPr>
                                              <w:rFonts w:ascii="Georgia" w:hAnsi="Georgia"/>
                                              <w:color w:val="414141"/>
                                              <w:sz w:val="17"/>
                                              <w:szCs w:val="17"/>
                                              <w:u w:val="single"/>
                                            </w:rPr>
                                            <w:t xml:space="preserve">, </w:t>
                                          </w:r>
                                          <w:hyperlink r:id="rId12" w:tgtFrame="_blank" w:history="1">
                                            <w:r>
                                              <w:rPr>
                                                <w:rStyle w:val="Lienhypertexte"/>
                                                <w:rFonts w:ascii="Georgia" w:hAnsi="Georgia"/>
                                                <w:color w:val="F5E2A2"/>
                                                <w:sz w:val="17"/>
                                                <w:szCs w:val="17"/>
                                              </w:rPr>
                                              <w:t>Se désinscrire</w:t>
                                            </w:r>
                                          </w:hyperlink>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D85631" w:rsidRDefault="00D85631" w:rsidP="00D85631">
            <w:pPr>
              <w:rPr>
                <w:rFonts w:ascii="Times New Roman" w:eastAsia="Times New Roman" w:hAnsi="Times New Roman" w:cs="Times New Roman"/>
                <w:sz w:val="20"/>
                <w:szCs w:val="20"/>
              </w:rPr>
            </w:pPr>
          </w:p>
        </w:tc>
      </w:tr>
    </w:tbl>
    <w:p w:rsidR="00C4431F" w:rsidRDefault="00C4431F" w:rsidP="00D85631"/>
    <w:sectPr w:rsidR="00C44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31"/>
    <w:rsid w:val="001E726B"/>
    <w:rsid w:val="006D5F42"/>
    <w:rsid w:val="00AF28DF"/>
    <w:rsid w:val="00B95B15"/>
    <w:rsid w:val="00C4431F"/>
    <w:rsid w:val="00D85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1FD17-EB94-4D54-B21F-B700793D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31"/>
    <w:pPr>
      <w:spacing w:after="0" w:line="240" w:lineRule="auto"/>
    </w:pPr>
    <w:rPr>
      <w:rFonts w:ascii="Aptos" w:hAnsi="Aptos" w:cs="Aptos"/>
      <w:kern w:val="0"/>
      <w:sz w:val="24"/>
      <w:szCs w:val="24"/>
      <w:lang w:eastAsia="fr-FR"/>
      <w14:ligatures w14:val="none"/>
    </w:rPr>
  </w:style>
  <w:style w:type="paragraph" w:styleId="Titre1">
    <w:name w:val="heading 1"/>
    <w:basedOn w:val="Normal"/>
    <w:next w:val="Normal"/>
    <w:link w:val="Titre1Car"/>
    <w:uiPriority w:val="9"/>
    <w:qFormat/>
    <w:rsid w:val="00D8563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D8563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D8563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D8563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D8563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D8563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D8563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D8563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D8563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56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856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856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856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856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856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56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56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5631"/>
    <w:rPr>
      <w:rFonts w:eastAsiaTheme="majorEastAsia" w:cstheme="majorBidi"/>
      <w:color w:val="272727" w:themeColor="text1" w:themeTint="D8"/>
    </w:rPr>
  </w:style>
  <w:style w:type="paragraph" w:styleId="Titre">
    <w:name w:val="Title"/>
    <w:basedOn w:val="Normal"/>
    <w:next w:val="Normal"/>
    <w:link w:val="TitreCar"/>
    <w:uiPriority w:val="10"/>
    <w:qFormat/>
    <w:rsid w:val="00D8563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D856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56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D856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5631"/>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D85631"/>
    <w:rPr>
      <w:i/>
      <w:iCs/>
      <w:color w:val="404040" w:themeColor="text1" w:themeTint="BF"/>
    </w:rPr>
  </w:style>
  <w:style w:type="paragraph" w:styleId="Paragraphedeliste">
    <w:name w:val="List Paragraph"/>
    <w:basedOn w:val="Normal"/>
    <w:uiPriority w:val="34"/>
    <w:qFormat/>
    <w:rsid w:val="00D85631"/>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D85631"/>
    <w:rPr>
      <w:i/>
      <w:iCs/>
      <w:color w:val="2F5496" w:themeColor="accent1" w:themeShade="BF"/>
    </w:rPr>
  </w:style>
  <w:style w:type="paragraph" w:styleId="Citationintense">
    <w:name w:val="Intense Quote"/>
    <w:basedOn w:val="Normal"/>
    <w:next w:val="Normal"/>
    <w:link w:val="CitationintenseCar"/>
    <w:uiPriority w:val="30"/>
    <w:qFormat/>
    <w:rsid w:val="00D8563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D85631"/>
    <w:rPr>
      <w:i/>
      <w:iCs/>
      <w:color w:val="2F5496" w:themeColor="accent1" w:themeShade="BF"/>
    </w:rPr>
  </w:style>
  <w:style w:type="character" w:styleId="Rfrenceintense">
    <w:name w:val="Intense Reference"/>
    <w:basedOn w:val="Policepardfaut"/>
    <w:uiPriority w:val="32"/>
    <w:qFormat/>
    <w:rsid w:val="00D85631"/>
    <w:rPr>
      <w:b/>
      <w:bCs/>
      <w:smallCaps/>
      <w:color w:val="2F5496" w:themeColor="accent1" w:themeShade="BF"/>
      <w:spacing w:val="5"/>
    </w:rPr>
  </w:style>
  <w:style w:type="character" w:styleId="Lienhypertexte">
    <w:name w:val="Hyperlink"/>
    <w:basedOn w:val="Policepardfaut"/>
    <w:uiPriority w:val="99"/>
    <w:semiHidden/>
    <w:unhideWhenUsed/>
    <w:rsid w:val="00D85631"/>
    <w:rPr>
      <w:color w:val="0000FF"/>
      <w:u w:val="single"/>
    </w:rPr>
  </w:style>
  <w:style w:type="paragraph" w:styleId="NormalWeb">
    <w:name w:val="Normal (Web)"/>
    <w:basedOn w:val="Normal"/>
    <w:uiPriority w:val="99"/>
    <w:semiHidden/>
    <w:unhideWhenUsed/>
    <w:rsid w:val="00D85631"/>
    <w:pPr>
      <w:spacing w:before="100" w:beforeAutospacing="1" w:after="100" w:afterAutospacing="1"/>
    </w:pPr>
  </w:style>
  <w:style w:type="character" w:styleId="lev">
    <w:name w:val="Strong"/>
    <w:basedOn w:val="Policepardfaut"/>
    <w:uiPriority w:val="22"/>
    <w:qFormat/>
    <w:rsid w:val="00D85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qy7.r.a.d.sendibm1.com/mk/cl/f/sh/1t6Af4OiGsFVLPebSBYjIqvUDpP85P/oU6Tu9nn3J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jqy7.r.a.d.sendibm1.com/mk/cl/f/sh/1t6Af4OiGsF30hSB3pSo8areq0QONL/xfN3PGXpmSxX" TargetMode="External"/><Relationship Id="rId12" Type="http://schemas.openxmlformats.org/officeDocument/2006/relationships/hyperlink" Target="https://cjqy7.r.a.d.sendibm1.com/mk/un/sh/1t6AVsdYhqSR1fhAM1n5pK5kO5DUzH/XxPeH89T1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jqy7.r.a.d.sendibm1.com/mk/cl/f/sh/1t6Af4OiGsEafzFkfTMsyKnpSBRefH/qPeRwQv0tqZS" TargetMode="External"/><Relationship Id="rId11" Type="http://schemas.openxmlformats.org/officeDocument/2006/relationships/hyperlink" Target="https://cjqy7.r.a.d.sendibm1.com/mk/cl/f/sh/1t6Af4OiGsGQ0q3SEtkZdN38zTMbVX/ejIHQsxYKJ_k" TargetMode="External"/><Relationship Id="rId5" Type="http://schemas.openxmlformats.org/officeDocument/2006/relationships/image" Target="media/image2.jpeg"/><Relationship Id="rId10" Type="http://schemas.openxmlformats.org/officeDocument/2006/relationships/hyperlink" Target="https://cjqy7.r.a.d.sendibm1.com/mk/cl/f/sh/1t6Af4OiGsFxg7r1qXeeT6zJbeNrnT/go186YO7sAa2" TargetMode="External"/><Relationship Id="rId4" Type="http://schemas.openxmlformats.org/officeDocument/2006/relationships/image" Target="media/image1.png"/><Relationship Id="rId9" Type="http://schemas.openxmlformats.org/officeDocument/2006/relationships/hyperlink" Target="mailto:ateliersdesarques@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VENERIN Chloé</dc:creator>
  <cp:keywords/>
  <dc:description/>
  <cp:lastModifiedBy>VENERIN Chloé</cp:lastModifiedBy>
  <cp:revision>1</cp:revision>
  <dcterms:created xsi:type="dcterms:W3CDTF">2025-04-26T09:01:00Z</dcterms:created>
  <dcterms:modified xsi:type="dcterms:W3CDTF">2025-04-26T09:05:00Z</dcterms:modified>
</cp:coreProperties>
</file>